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A8196" w14:textId="28E659F3" w:rsidR="00AA16CD" w:rsidRPr="00AA16CD" w:rsidRDefault="00AA16CD" w:rsidP="00AA16CD">
      <w:pPr>
        <w:spacing w:before="360" w:after="360" w:line="240" w:lineRule="auto"/>
        <w:ind w:left="0" w:firstLine="0"/>
        <w:rPr>
          <w:rFonts w:ascii="Times New Roman" w:eastAsia="Times New Roman" w:hAnsi="Times New Roman" w:cs="Times New Roman"/>
          <w:b/>
          <w:bCs/>
          <w:kern w:val="0"/>
          <w:sz w:val="30"/>
          <w:szCs w:val="30"/>
          <w14:ligatures w14:val="none"/>
        </w:rPr>
      </w:pPr>
      <w:r>
        <w:rPr>
          <w:rFonts w:ascii="Times New Roman" w:eastAsia="Times New Roman" w:hAnsi="Times New Roman" w:cs="Times New Roman"/>
          <w:b/>
          <w:bCs/>
          <w:kern w:val="0"/>
          <w:sz w:val="30"/>
          <w:szCs w:val="30"/>
          <w14:ligatures w14:val="none"/>
        </w:rPr>
        <w:t>NLASG Seminar 1</w:t>
      </w:r>
      <w:r w:rsidR="007A153C">
        <w:rPr>
          <w:rFonts w:ascii="Times New Roman" w:eastAsia="Times New Roman" w:hAnsi="Times New Roman" w:cs="Times New Roman"/>
          <w:b/>
          <w:bCs/>
          <w:kern w:val="0"/>
          <w:sz w:val="30"/>
          <w:szCs w:val="30"/>
          <w14:ligatures w14:val="none"/>
        </w:rPr>
        <w:t>5</w:t>
      </w:r>
      <w:r>
        <w:rPr>
          <w:rFonts w:ascii="Times New Roman" w:eastAsia="Times New Roman" w:hAnsi="Times New Roman" w:cs="Times New Roman"/>
          <w:b/>
          <w:bCs/>
          <w:kern w:val="0"/>
          <w:sz w:val="30"/>
          <w:szCs w:val="30"/>
          <w14:ligatures w14:val="none"/>
        </w:rPr>
        <w:t xml:space="preserve"> Summary</w:t>
      </w:r>
    </w:p>
    <w:p w14:paraId="1748D881" w14:textId="77777777" w:rsidR="007A153C" w:rsidRPr="007A153C" w:rsidRDefault="007A153C" w:rsidP="007A153C">
      <w:pPr>
        <w:spacing w:before="360" w:after="360" w:line="240" w:lineRule="auto"/>
        <w:ind w:left="0" w:firstLine="0"/>
        <w:rPr>
          <w:rFonts w:ascii="Arial" w:eastAsia="Times New Roman" w:hAnsi="Arial" w:cs="Arial"/>
          <w:b/>
          <w:bCs/>
          <w:color w:val="131619"/>
          <w:kern w:val="0"/>
          <w:sz w:val="30"/>
          <w:szCs w:val="30"/>
          <w14:ligatures w14:val="none"/>
        </w:rPr>
      </w:pPr>
      <w:r w:rsidRPr="007A153C">
        <w:rPr>
          <w:rFonts w:ascii="Arial" w:eastAsia="Times New Roman" w:hAnsi="Arial" w:cs="Arial"/>
          <w:b/>
          <w:bCs/>
          <w:color w:val="131619"/>
          <w:kern w:val="0"/>
          <w:sz w:val="30"/>
          <w:szCs w:val="30"/>
          <w14:ligatures w14:val="none"/>
        </w:rPr>
        <w:t>Meeting summary </w:t>
      </w:r>
    </w:p>
    <w:p w14:paraId="60A69E15" w14:textId="77777777" w:rsidR="007A153C" w:rsidRPr="007A153C" w:rsidRDefault="007A153C" w:rsidP="007A153C">
      <w:pPr>
        <w:spacing w:before="100" w:beforeAutospacing="1" w:after="100" w:afterAutospacing="1" w:line="360" w:lineRule="atLeast"/>
        <w:ind w:left="0" w:firstLine="0"/>
        <w:outlineLvl w:val="1"/>
        <w:rPr>
          <w:rFonts w:ascii="Arial" w:eastAsia="Times New Roman" w:hAnsi="Arial" w:cs="Arial"/>
          <w:b/>
          <w:bCs/>
          <w:color w:val="131619"/>
          <w:kern w:val="0"/>
          <w14:ligatures w14:val="none"/>
        </w:rPr>
      </w:pPr>
      <w:r w:rsidRPr="007A153C">
        <w:rPr>
          <w:rFonts w:ascii="Arial" w:eastAsia="Times New Roman" w:hAnsi="Arial" w:cs="Arial"/>
          <w:b/>
          <w:bCs/>
          <w:color w:val="131619"/>
          <w:kern w:val="0"/>
          <w14:ligatures w14:val="none"/>
        </w:rPr>
        <w:t>Quick recap</w:t>
      </w:r>
    </w:p>
    <w:p w14:paraId="730B87EF" w14:textId="77777777" w:rsidR="007A153C" w:rsidRPr="007A153C" w:rsidRDefault="007A153C" w:rsidP="007A153C">
      <w:pPr>
        <w:spacing w:before="100" w:beforeAutospacing="1" w:after="100" w:afterAutospacing="1" w:line="300" w:lineRule="atLeast"/>
        <w:ind w:left="0" w:firstLine="0"/>
        <w:rPr>
          <w:rFonts w:ascii="Arial" w:eastAsia="Times New Roman" w:hAnsi="Arial" w:cs="Arial"/>
          <w:color w:val="131619"/>
          <w:kern w:val="0"/>
          <w:sz w:val="21"/>
          <w:szCs w:val="21"/>
          <w14:ligatures w14:val="none"/>
        </w:rPr>
      </w:pPr>
      <w:r w:rsidRPr="007A153C">
        <w:rPr>
          <w:rFonts w:ascii="Arial" w:eastAsia="Times New Roman" w:hAnsi="Arial" w:cs="Arial"/>
          <w:color w:val="131619"/>
          <w:kern w:val="0"/>
          <w:sz w:val="21"/>
          <w:szCs w:val="21"/>
          <w14:ligatures w14:val="none"/>
        </w:rPr>
        <w:t>The meeting focused on reviewing the history and lessons learned from the Muon Ionization Cooling Experiment (MICE) project, presented by Kenneth. He shared insights into the project's evolution, technical challenges, and scientific achievements, highlighting the importance of proper magnet design and the need for better resource allocation. The discussion touched on the project's cost overruns, schedule delays, and the impact of changing scientific priorities over time. Participants reflected on the value of international collaboration and the importance of embedding R&amp;D activities within science delivery. The conversation ended with a discussion on the potential benefits and challenges of pursuing a muon collider project, emphasizing the need for careful planning and resource allocation.</w:t>
      </w:r>
    </w:p>
    <w:p w14:paraId="2BB41438" w14:textId="77777777" w:rsidR="007A153C" w:rsidRPr="007A153C" w:rsidRDefault="007A153C" w:rsidP="007A153C">
      <w:pPr>
        <w:spacing w:before="100" w:beforeAutospacing="1" w:after="100" w:afterAutospacing="1" w:line="360" w:lineRule="atLeast"/>
        <w:ind w:left="0" w:firstLine="0"/>
        <w:outlineLvl w:val="1"/>
        <w:rPr>
          <w:rFonts w:ascii="Arial" w:eastAsia="Times New Roman" w:hAnsi="Arial" w:cs="Arial"/>
          <w:b/>
          <w:bCs/>
          <w:color w:val="131619"/>
          <w:kern w:val="0"/>
          <w14:ligatures w14:val="none"/>
        </w:rPr>
      </w:pPr>
      <w:r w:rsidRPr="007A153C">
        <w:rPr>
          <w:rFonts w:ascii="Arial" w:eastAsia="Times New Roman" w:hAnsi="Arial" w:cs="Arial"/>
          <w:b/>
          <w:bCs/>
          <w:color w:val="131619"/>
          <w:kern w:val="0"/>
          <w14:ligatures w14:val="none"/>
        </w:rPr>
        <w:t>Summary</w:t>
      </w:r>
    </w:p>
    <w:p w14:paraId="36786B68" w14:textId="77777777" w:rsidR="007A153C" w:rsidRPr="007A153C" w:rsidRDefault="007A153C" w:rsidP="007A153C">
      <w:pPr>
        <w:spacing w:before="100" w:beforeAutospacing="1" w:after="100" w:afterAutospacing="1" w:line="300" w:lineRule="atLeast"/>
        <w:ind w:left="0" w:firstLine="0"/>
        <w:outlineLvl w:val="2"/>
        <w:rPr>
          <w:rFonts w:ascii="Arial" w:eastAsia="Times New Roman" w:hAnsi="Arial" w:cs="Arial"/>
          <w:b/>
          <w:bCs/>
          <w:color w:val="131619"/>
          <w:kern w:val="0"/>
          <w:sz w:val="21"/>
          <w:szCs w:val="21"/>
          <w14:ligatures w14:val="none"/>
        </w:rPr>
      </w:pPr>
      <w:r w:rsidRPr="007A153C">
        <w:rPr>
          <w:rFonts w:ascii="Arial" w:eastAsia="Times New Roman" w:hAnsi="Arial" w:cs="Arial"/>
          <w:b/>
          <w:bCs/>
          <w:color w:val="131619"/>
          <w:kern w:val="0"/>
          <w:sz w:val="21"/>
          <w:szCs w:val="21"/>
          <w14:ligatures w14:val="none"/>
        </w:rPr>
        <w:t>Physics Experiment Lessons Learned</w:t>
      </w:r>
    </w:p>
    <w:p w14:paraId="44BD3E10" w14:textId="37709977" w:rsidR="007A153C" w:rsidRPr="007A153C" w:rsidRDefault="007A153C" w:rsidP="007A153C">
      <w:pPr>
        <w:spacing w:before="100" w:beforeAutospacing="1" w:after="100" w:afterAutospacing="1" w:line="300" w:lineRule="atLeast"/>
        <w:ind w:left="0" w:firstLine="0"/>
        <w:rPr>
          <w:rFonts w:ascii="Arial" w:eastAsia="Times New Roman" w:hAnsi="Arial" w:cs="Arial"/>
          <w:color w:val="131619"/>
          <w:kern w:val="0"/>
          <w:sz w:val="21"/>
          <w:szCs w:val="21"/>
          <w14:ligatures w14:val="none"/>
        </w:rPr>
      </w:pPr>
      <w:r w:rsidRPr="007A153C">
        <w:rPr>
          <w:rFonts w:ascii="Arial" w:eastAsia="Times New Roman" w:hAnsi="Arial" w:cs="Arial"/>
          <w:color w:val="131619"/>
          <w:kern w:val="0"/>
          <w:sz w:val="21"/>
          <w:szCs w:val="21"/>
          <w14:ligatures w14:val="none"/>
        </w:rPr>
        <w:t xml:space="preserve">Kenneth presented a slide show about lessons learned from </w:t>
      </w:r>
      <w:r>
        <w:rPr>
          <w:rFonts w:ascii="Arial" w:eastAsia="Times New Roman" w:hAnsi="Arial" w:cs="Arial"/>
          <w:color w:val="131619"/>
          <w:kern w:val="0"/>
          <w:sz w:val="21"/>
          <w:szCs w:val="21"/>
          <w14:ligatures w14:val="none"/>
        </w:rPr>
        <w:t>the MICE</w:t>
      </w:r>
      <w:r w:rsidRPr="007A153C">
        <w:rPr>
          <w:rFonts w:ascii="Arial" w:eastAsia="Times New Roman" w:hAnsi="Arial" w:cs="Arial"/>
          <w:color w:val="131619"/>
          <w:kern w:val="0"/>
          <w:sz w:val="21"/>
          <w:szCs w:val="21"/>
          <w14:ligatures w14:val="none"/>
        </w:rPr>
        <w:t xml:space="preserve"> experiment, highlighting the refurbishment of a beam line and the international collaboration involved. He discussed the hardware installed, including a dipping target and various magnets, and noted that they had underestimated the stray field issues. The presentation concluded with a lesson learned about the importance of proper shielding when dealing with magnetic fields.</w:t>
      </w:r>
    </w:p>
    <w:p w14:paraId="2B02B804" w14:textId="77777777" w:rsidR="007A153C" w:rsidRPr="007A153C" w:rsidRDefault="007A153C" w:rsidP="007A153C">
      <w:pPr>
        <w:spacing w:before="100" w:beforeAutospacing="1" w:after="100" w:afterAutospacing="1" w:line="300" w:lineRule="atLeast"/>
        <w:ind w:left="0" w:firstLine="0"/>
        <w:outlineLvl w:val="2"/>
        <w:rPr>
          <w:rFonts w:ascii="Arial" w:eastAsia="Times New Roman" w:hAnsi="Arial" w:cs="Arial"/>
          <w:b/>
          <w:bCs/>
          <w:color w:val="131619"/>
          <w:kern w:val="0"/>
          <w:sz w:val="21"/>
          <w:szCs w:val="21"/>
          <w14:ligatures w14:val="none"/>
        </w:rPr>
      </w:pPr>
      <w:r w:rsidRPr="007A153C">
        <w:rPr>
          <w:rFonts w:ascii="Arial" w:eastAsia="Times New Roman" w:hAnsi="Arial" w:cs="Arial"/>
          <w:b/>
          <w:bCs/>
          <w:color w:val="131619"/>
          <w:kern w:val="0"/>
          <w:sz w:val="21"/>
          <w:szCs w:val="21"/>
          <w14:ligatures w14:val="none"/>
        </w:rPr>
        <w:t>Magnetic Field Design Oversight</w:t>
      </w:r>
    </w:p>
    <w:p w14:paraId="225A40E1" w14:textId="77777777" w:rsidR="007A153C" w:rsidRPr="007A153C" w:rsidRDefault="007A153C" w:rsidP="007A153C">
      <w:pPr>
        <w:spacing w:before="100" w:beforeAutospacing="1" w:after="100" w:afterAutospacing="1" w:line="300" w:lineRule="atLeast"/>
        <w:ind w:left="0" w:firstLine="0"/>
        <w:rPr>
          <w:rFonts w:ascii="Arial" w:eastAsia="Times New Roman" w:hAnsi="Arial" w:cs="Arial"/>
          <w:color w:val="131619"/>
          <w:kern w:val="0"/>
          <w:sz w:val="21"/>
          <w:szCs w:val="21"/>
          <w14:ligatures w14:val="none"/>
        </w:rPr>
      </w:pPr>
      <w:r w:rsidRPr="007A153C">
        <w:rPr>
          <w:rFonts w:ascii="Arial" w:eastAsia="Times New Roman" w:hAnsi="Arial" w:cs="Arial"/>
          <w:color w:val="131619"/>
          <w:kern w:val="0"/>
          <w:sz w:val="21"/>
          <w:szCs w:val="21"/>
          <w14:ligatures w14:val="none"/>
        </w:rPr>
        <w:t xml:space="preserve">Kenneth discussed the oversight of not including a magnetic field in the design and shared insights from a previous experiment involving a superconducting spectrometer solenoid and </w:t>
      </w:r>
      <w:proofErr w:type="spellStart"/>
      <w:r w:rsidRPr="007A153C">
        <w:rPr>
          <w:rFonts w:ascii="Arial" w:eastAsia="Times New Roman" w:hAnsi="Arial" w:cs="Arial"/>
          <w:color w:val="131619"/>
          <w:kern w:val="0"/>
          <w:sz w:val="21"/>
          <w:szCs w:val="21"/>
          <w14:ligatures w14:val="none"/>
        </w:rPr>
        <w:t>cryo</w:t>
      </w:r>
      <w:proofErr w:type="spellEnd"/>
      <w:r w:rsidRPr="007A153C">
        <w:rPr>
          <w:rFonts w:ascii="Arial" w:eastAsia="Times New Roman" w:hAnsi="Arial" w:cs="Arial"/>
          <w:color w:val="131619"/>
          <w:kern w:val="0"/>
          <w:sz w:val="21"/>
          <w:szCs w:val="21"/>
          <w14:ligatures w14:val="none"/>
        </w:rPr>
        <w:t xml:space="preserve"> coolers. He highlighted the importance of balancing safety concerns, particularly regarding hydrogen risks, with other potential hazards like magnetic and power issues. Kenneth also noted the stable condensation rate of the liquid hydrogen system and the efficient data-taking process by the end of the experiment, which ran from 2015 to 2017.</w:t>
      </w:r>
    </w:p>
    <w:p w14:paraId="7B77BFE4" w14:textId="77777777" w:rsidR="007A153C" w:rsidRPr="007A153C" w:rsidRDefault="007A153C" w:rsidP="007A153C">
      <w:pPr>
        <w:spacing w:before="100" w:beforeAutospacing="1" w:after="100" w:afterAutospacing="1" w:line="300" w:lineRule="atLeast"/>
        <w:ind w:left="0" w:firstLine="0"/>
        <w:outlineLvl w:val="2"/>
        <w:rPr>
          <w:rFonts w:ascii="Arial" w:eastAsia="Times New Roman" w:hAnsi="Arial" w:cs="Arial"/>
          <w:b/>
          <w:bCs/>
          <w:color w:val="131619"/>
          <w:kern w:val="0"/>
          <w:sz w:val="21"/>
          <w:szCs w:val="21"/>
          <w14:ligatures w14:val="none"/>
        </w:rPr>
      </w:pPr>
      <w:r w:rsidRPr="007A153C">
        <w:rPr>
          <w:rFonts w:ascii="Arial" w:eastAsia="Times New Roman" w:hAnsi="Arial" w:cs="Arial"/>
          <w:b/>
          <w:bCs/>
          <w:color w:val="131619"/>
          <w:kern w:val="0"/>
          <w:sz w:val="21"/>
          <w:szCs w:val="21"/>
          <w14:ligatures w14:val="none"/>
        </w:rPr>
        <w:t>Muon Collider to Neutrino Factory Evolution</w:t>
      </w:r>
    </w:p>
    <w:p w14:paraId="3C098AF5" w14:textId="77777777" w:rsidR="007A153C" w:rsidRPr="007A153C" w:rsidRDefault="007A153C" w:rsidP="007A153C">
      <w:pPr>
        <w:spacing w:before="100" w:beforeAutospacing="1" w:after="100" w:afterAutospacing="1" w:line="300" w:lineRule="atLeast"/>
        <w:ind w:left="0" w:firstLine="0"/>
        <w:rPr>
          <w:rFonts w:ascii="Arial" w:eastAsia="Times New Roman" w:hAnsi="Arial" w:cs="Arial"/>
          <w:color w:val="131619"/>
          <w:kern w:val="0"/>
          <w:sz w:val="21"/>
          <w:szCs w:val="21"/>
          <w14:ligatures w14:val="none"/>
        </w:rPr>
      </w:pPr>
      <w:r w:rsidRPr="007A153C">
        <w:rPr>
          <w:rFonts w:ascii="Arial" w:eastAsia="Times New Roman" w:hAnsi="Arial" w:cs="Arial"/>
          <w:color w:val="131619"/>
          <w:kern w:val="0"/>
          <w:sz w:val="21"/>
          <w:szCs w:val="21"/>
          <w14:ligatures w14:val="none"/>
        </w:rPr>
        <w:t xml:space="preserve">Kenneth discussed the evolution of the Muon Collider project into a Neutrino Factory, highlighting changes in scientific motivation due to shifts in neutrino oscillation parameters, particularly the large value of θ13. He noted that while the original proposal emphasized high-energy physics and the potential for a Muon Collider, the discovery of the Higgs boson at 125 GeV and the large value of </w:t>
      </w:r>
      <w:r w:rsidRPr="007A153C">
        <w:rPr>
          <w:rFonts w:ascii="Arial" w:eastAsia="Times New Roman" w:hAnsi="Arial" w:cs="Arial"/>
          <w:color w:val="131619"/>
          <w:kern w:val="0"/>
          <w:sz w:val="21"/>
          <w:szCs w:val="21"/>
          <w14:ligatures w14:val="none"/>
        </w:rPr>
        <w:lastRenderedPageBreak/>
        <w:t>θ13 shifted focus towards precision measurements and the potential to produce many Higgs bosons. Kenneth also mentioned that the risk of insufficient cooling was less of a concern for the Neutrino Factory compared to the Muon Collider, and he acknowledged that conventional facilities could achieve similar discovery reaches for CP violation with sufficient running time.</w:t>
      </w:r>
    </w:p>
    <w:p w14:paraId="5524BFE1" w14:textId="77777777" w:rsidR="007A153C" w:rsidRPr="007A153C" w:rsidRDefault="007A153C" w:rsidP="007A153C">
      <w:pPr>
        <w:spacing w:before="100" w:beforeAutospacing="1" w:after="100" w:afterAutospacing="1" w:line="300" w:lineRule="atLeast"/>
        <w:ind w:left="0" w:firstLine="0"/>
        <w:outlineLvl w:val="2"/>
        <w:rPr>
          <w:rFonts w:ascii="Arial" w:eastAsia="Times New Roman" w:hAnsi="Arial" w:cs="Arial"/>
          <w:b/>
          <w:bCs/>
          <w:color w:val="131619"/>
          <w:kern w:val="0"/>
          <w:sz w:val="21"/>
          <w:szCs w:val="21"/>
          <w14:ligatures w14:val="none"/>
        </w:rPr>
      </w:pPr>
      <w:r w:rsidRPr="007A153C">
        <w:rPr>
          <w:rFonts w:ascii="Arial" w:eastAsia="Times New Roman" w:hAnsi="Arial" w:cs="Arial"/>
          <w:b/>
          <w:bCs/>
          <w:color w:val="131619"/>
          <w:kern w:val="0"/>
          <w:sz w:val="21"/>
          <w:szCs w:val="21"/>
          <w14:ligatures w14:val="none"/>
        </w:rPr>
        <w:t>Muon Collider Research Developments</w:t>
      </w:r>
    </w:p>
    <w:p w14:paraId="7DE203A2" w14:textId="77777777" w:rsidR="007A153C" w:rsidRPr="007A153C" w:rsidRDefault="007A153C" w:rsidP="007A153C">
      <w:pPr>
        <w:spacing w:before="100" w:beforeAutospacing="1" w:after="100" w:afterAutospacing="1" w:line="300" w:lineRule="atLeast"/>
        <w:ind w:left="0" w:firstLine="0"/>
        <w:rPr>
          <w:rFonts w:ascii="Arial" w:eastAsia="Times New Roman" w:hAnsi="Arial" w:cs="Arial"/>
          <w:color w:val="131619"/>
          <w:kern w:val="0"/>
          <w:sz w:val="21"/>
          <w:szCs w:val="21"/>
          <w14:ligatures w14:val="none"/>
        </w:rPr>
      </w:pPr>
      <w:r w:rsidRPr="007A153C">
        <w:rPr>
          <w:rFonts w:ascii="Arial" w:eastAsia="Times New Roman" w:hAnsi="Arial" w:cs="Arial"/>
          <w:color w:val="131619"/>
          <w:kern w:val="0"/>
          <w:sz w:val="21"/>
          <w:szCs w:val="21"/>
          <w14:ligatures w14:val="none"/>
        </w:rPr>
        <w:t>Kenneth discussed the challenges and developments in muon collider research, highlighting the difficulties in producing muons with high energy and the need for accurate beam energy. He noted that the Muon Accelerator Program (MAP) studied these issues, but in 2018, the P5 report recommended ending the Muon Collider program. However, there has been a resurgence of interest, with new proposals for producing muons on resonance and revisiting previous studies. Kenneth also described the history of the Muon Ionization Cooling Experiment (MICE), which began with a letter of intent to Rutherford Lab in 2001, proposing a six-step experimental approach to characterize the beam and cooling process.</w:t>
      </w:r>
    </w:p>
    <w:p w14:paraId="62B26971" w14:textId="77777777" w:rsidR="007A153C" w:rsidRPr="007A153C" w:rsidRDefault="007A153C" w:rsidP="007A153C">
      <w:pPr>
        <w:spacing w:before="100" w:beforeAutospacing="1" w:after="100" w:afterAutospacing="1" w:line="300" w:lineRule="atLeast"/>
        <w:ind w:left="0" w:firstLine="0"/>
        <w:outlineLvl w:val="2"/>
        <w:rPr>
          <w:rFonts w:ascii="Arial" w:eastAsia="Times New Roman" w:hAnsi="Arial" w:cs="Arial"/>
          <w:b/>
          <w:bCs/>
          <w:color w:val="131619"/>
          <w:kern w:val="0"/>
          <w:sz w:val="21"/>
          <w:szCs w:val="21"/>
          <w14:ligatures w14:val="none"/>
        </w:rPr>
      </w:pPr>
      <w:r w:rsidRPr="007A153C">
        <w:rPr>
          <w:rFonts w:ascii="Arial" w:eastAsia="Times New Roman" w:hAnsi="Arial" w:cs="Arial"/>
          <w:b/>
          <w:bCs/>
          <w:color w:val="131619"/>
          <w:kern w:val="0"/>
          <w:sz w:val="21"/>
          <w:szCs w:val="21"/>
          <w14:ligatures w14:val="none"/>
        </w:rPr>
        <w:t>UCLRC Proposal and Risk Transfer</w:t>
      </w:r>
    </w:p>
    <w:p w14:paraId="7183FD2C" w14:textId="77777777" w:rsidR="007A153C" w:rsidRPr="007A153C" w:rsidRDefault="007A153C" w:rsidP="007A153C">
      <w:pPr>
        <w:spacing w:before="100" w:beforeAutospacing="1" w:after="100" w:afterAutospacing="1" w:line="300" w:lineRule="atLeast"/>
        <w:ind w:left="0" w:firstLine="0"/>
        <w:rPr>
          <w:rFonts w:ascii="Arial" w:eastAsia="Times New Roman" w:hAnsi="Arial" w:cs="Arial"/>
          <w:color w:val="131619"/>
          <w:kern w:val="0"/>
          <w:sz w:val="21"/>
          <w:szCs w:val="21"/>
          <w14:ligatures w14:val="none"/>
        </w:rPr>
      </w:pPr>
      <w:r w:rsidRPr="007A153C">
        <w:rPr>
          <w:rFonts w:ascii="Arial" w:eastAsia="Times New Roman" w:hAnsi="Arial" w:cs="Arial"/>
          <w:color w:val="131619"/>
          <w:kern w:val="0"/>
          <w:sz w:val="21"/>
          <w:szCs w:val="21"/>
          <w14:ligatures w14:val="none"/>
        </w:rPr>
        <w:t>Kenneth discussed the recommendations for a full proposal to be solicited for the UCLRC, emphasizing the need to cover future demands, especially on ISIS. He highlighted the challenges faced by the laboratory in providing technical liaison and advisory support due to resource constraints and competing priorities. Kenneth also explained the decision-making process through the UK approval gateway, which involved dividing the project into phases and approving cost-saving measures like using a high-pressure helium-cooled solenoid from PSI. He noted that while these decisions reduced risks and costs for the UK, they transferred risks to collaborating institutions, particularly the US.</w:t>
      </w:r>
    </w:p>
    <w:p w14:paraId="6F947B1D" w14:textId="77777777" w:rsidR="007A153C" w:rsidRPr="007A153C" w:rsidRDefault="007A153C" w:rsidP="007A153C">
      <w:pPr>
        <w:spacing w:before="100" w:beforeAutospacing="1" w:after="100" w:afterAutospacing="1" w:line="300" w:lineRule="atLeast"/>
        <w:ind w:left="0" w:firstLine="0"/>
        <w:outlineLvl w:val="2"/>
        <w:rPr>
          <w:rFonts w:ascii="Arial" w:eastAsia="Times New Roman" w:hAnsi="Arial" w:cs="Arial"/>
          <w:b/>
          <w:bCs/>
          <w:color w:val="131619"/>
          <w:kern w:val="0"/>
          <w:sz w:val="21"/>
          <w:szCs w:val="21"/>
          <w14:ligatures w14:val="none"/>
        </w:rPr>
      </w:pPr>
      <w:r w:rsidRPr="007A153C">
        <w:rPr>
          <w:rFonts w:ascii="Arial" w:eastAsia="Times New Roman" w:hAnsi="Arial" w:cs="Arial"/>
          <w:b/>
          <w:bCs/>
          <w:color w:val="131619"/>
          <w:kern w:val="0"/>
          <w:sz w:val="21"/>
          <w:szCs w:val="21"/>
          <w14:ligatures w14:val="none"/>
        </w:rPr>
        <w:t>MICE Project Evolution Overview</w:t>
      </w:r>
    </w:p>
    <w:p w14:paraId="2E440A96" w14:textId="77777777" w:rsidR="007A153C" w:rsidRPr="007A153C" w:rsidRDefault="007A153C" w:rsidP="007A153C">
      <w:pPr>
        <w:spacing w:before="100" w:beforeAutospacing="1" w:after="100" w:afterAutospacing="1" w:line="300" w:lineRule="atLeast"/>
        <w:ind w:left="0" w:firstLine="0"/>
        <w:rPr>
          <w:rFonts w:ascii="Arial" w:eastAsia="Times New Roman" w:hAnsi="Arial" w:cs="Arial"/>
          <w:color w:val="131619"/>
          <w:kern w:val="0"/>
          <w:sz w:val="21"/>
          <w:szCs w:val="21"/>
          <w14:ligatures w14:val="none"/>
        </w:rPr>
      </w:pPr>
      <w:r w:rsidRPr="007A153C">
        <w:rPr>
          <w:rFonts w:ascii="Arial" w:eastAsia="Times New Roman" w:hAnsi="Arial" w:cs="Arial"/>
          <w:color w:val="131619"/>
          <w:kern w:val="0"/>
          <w:sz w:val="21"/>
          <w:szCs w:val="21"/>
          <w14:ligatures w14:val="none"/>
        </w:rPr>
        <w:t xml:space="preserve">Kenneth discussed the evolution of the Muon Ionization Cooling Experiment (MICE) project, highlighting its phases, financial approvals, and management structure. He noted that the project's schedule was not managed optimally, with frequent revisions and delays, which led to a lack of credibility in resource negotiations. Kenneth also mentioned the establishment of an international project office and the decision to terminate the MICE muon cooling program in 2014, aligning with the P5 strategic plan. The project was </w:t>
      </w:r>
      <w:proofErr w:type="spellStart"/>
      <w:r w:rsidRPr="007A153C">
        <w:rPr>
          <w:rFonts w:ascii="Arial" w:eastAsia="Times New Roman" w:hAnsi="Arial" w:cs="Arial"/>
          <w:color w:val="131619"/>
          <w:kern w:val="0"/>
          <w:sz w:val="21"/>
          <w:szCs w:val="21"/>
          <w14:ligatures w14:val="none"/>
        </w:rPr>
        <w:t>rebaselined</w:t>
      </w:r>
      <w:proofErr w:type="spellEnd"/>
      <w:r w:rsidRPr="007A153C">
        <w:rPr>
          <w:rFonts w:ascii="Arial" w:eastAsia="Times New Roman" w:hAnsi="Arial" w:cs="Arial"/>
          <w:color w:val="131619"/>
          <w:kern w:val="0"/>
          <w:sz w:val="21"/>
          <w:szCs w:val="21"/>
          <w14:ligatures w14:val="none"/>
        </w:rPr>
        <w:t xml:space="preserve"> to focus on demonstrating ionization cooling with the available components, including two solenoids, a tracker, and focus coil modules.</w:t>
      </w:r>
    </w:p>
    <w:p w14:paraId="0356EA7F" w14:textId="77777777" w:rsidR="007A153C" w:rsidRPr="007A153C" w:rsidRDefault="007A153C" w:rsidP="007A153C">
      <w:pPr>
        <w:spacing w:before="100" w:beforeAutospacing="1" w:after="100" w:afterAutospacing="1" w:line="300" w:lineRule="atLeast"/>
        <w:ind w:left="0" w:firstLine="0"/>
        <w:outlineLvl w:val="2"/>
        <w:rPr>
          <w:rFonts w:ascii="Arial" w:eastAsia="Times New Roman" w:hAnsi="Arial" w:cs="Arial"/>
          <w:b/>
          <w:bCs/>
          <w:color w:val="131619"/>
          <w:kern w:val="0"/>
          <w:sz w:val="21"/>
          <w:szCs w:val="21"/>
          <w14:ligatures w14:val="none"/>
        </w:rPr>
      </w:pPr>
      <w:r w:rsidRPr="007A153C">
        <w:rPr>
          <w:rFonts w:ascii="Arial" w:eastAsia="Times New Roman" w:hAnsi="Arial" w:cs="Arial"/>
          <w:b/>
          <w:bCs/>
          <w:color w:val="131619"/>
          <w:kern w:val="0"/>
          <w:sz w:val="21"/>
          <w:szCs w:val="21"/>
          <w14:ligatures w14:val="none"/>
        </w:rPr>
        <w:t>Magnet System Quench Event Analysis</w:t>
      </w:r>
    </w:p>
    <w:p w14:paraId="386EC0FC" w14:textId="77777777" w:rsidR="007A153C" w:rsidRPr="007A153C" w:rsidRDefault="007A153C" w:rsidP="007A153C">
      <w:pPr>
        <w:spacing w:before="100" w:beforeAutospacing="1" w:after="100" w:afterAutospacing="1" w:line="300" w:lineRule="atLeast"/>
        <w:ind w:left="0" w:firstLine="0"/>
        <w:rPr>
          <w:rFonts w:ascii="Arial" w:eastAsia="Times New Roman" w:hAnsi="Arial" w:cs="Arial"/>
          <w:color w:val="131619"/>
          <w:kern w:val="0"/>
          <w:sz w:val="21"/>
          <w:szCs w:val="21"/>
          <w14:ligatures w14:val="none"/>
        </w:rPr>
      </w:pPr>
      <w:r w:rsidRPr="007A153C">
        <w:rPr>
          <w:rFonts w:ascii="Arial" w:eastAsia="Times New Roman" w:hAnsi="Arial" w:cs="Arial"/>
          <w:color w:val="131619"/>
          <w:kern w:val="0"/>
          <w:sz w:val="21"/>
          <w:szCs w:val="21"/>
          <w14:ligatures w14:val="none"/>
        </w:rPr>
        <w:t xml:space="preserve">The discussion focused on a catastrophic quench event in a magnet system on September 13, 2015, which led to significant delays and resource challenges. The participants agreed that the failure was due to fundamental design flaws, particularly with the bobbin, which could have been discovered through proper simulations and design reviews. They acknowledged that the project was </w:t>
      </w:r>
      <w:r w:rsidRPr="007A153C">
        <w:rPr>
          <w:rFonts w:ascii="Arial" w:eastAsia="Times New Roman" w:hAnsi="Arial" w:cs="Arial"/>
          <w:color w:val="131619"/>
          <w:kern w:val="0"/>
          <w:sz w:val="21"/>
          <w:szCs w:val="21"/>
          <w14:ligatures w14:val="none"/>
        </w:rPr>
        <w:lastRenderedPageBreak/>
        <w:t>under-resourced, both in terms of technical expertise and financial investment, and that better upfront design and prototyping would have been more cost-effective than the repeated failures and retraining cycles. The group also noted that de-scoping to 3 Tesla instead of 4 could have been an alternative solution, which they eventually implemented.</w:t>
      </w:r>
    </w:p>
    <w:p w14:paraId="0BEE5BE4" w14:textId="77777777" w:rsidR="007A153C" w:rsidRPr="007A153C" w:rsidRDefault="007A153C" w:rsidP="007A153C">
      <w:pPr>
        <w:spacing w:before="100" w:beforeAutospacing="1" w:after="100" w:afterAutospacing="1" w:line="300" w:lineRule="atLeast"/>
        <w:ind w:left="0" w:firstLine="0"/>
        <w:outlineLvl w:val="2"/>
        <w:rPr>
          <w:rFonts w:ascii="Arial" w:eastAsia="Times New Roman" w:hAnsi="Arial" w:cs="Arial"/>
          <w:b/>
          <w:bCs/>
          <w:color w:val="131619"/>
          <w:kern w:val="0"/>
          <w:sz w:val="21"/>
          <w:szCs w:val="21"/>
          <w14:ligatures w14:val="none"/>
        </w:rPr>
      </w:pPr>
      <w:r w:rsidRPr="007A153C">
        <w:rPr>
          <w:rFonts w:ascii="Arial" w:eastAsia="Times New Roman" w:hAnsi="Arial" w:cs="Arial"/>
          <w:b/>
          <w:bCs/>
          <w:color w:val="131619"/>
          <w:kern w:val="0"/>
          <w:sz w:val="21"/>
          <w:szCs w:val="21"/>
          <w14:ligatures w14:val="none"/>
        </w:rPr>
        <w:t>Muon Experiment: Challenges and Impact</w:t>
      </w:r>
    </w:p>
    <w:p w14:paraId="5247F339" w14:textId="195D5D93" w:rsidR="007A153C" w:rsidRPr="007A153C" w:rsidRDefault="007A153C" w:rsidP="007A153C">
      <w:pPr>
        <w:spacing w:before="100" w:beforeAutospacing="1" w:after="100" w:afterAutospacing="1" w:line="300" w:lineRule="atLeast"/>
        <w:ind w:left="0" w:firstLine="0"/>
        <w:rPr>
          <w:rFonts w:ascii="Arial" w:eastAsia="Times New Roman" w:hAnsi="Arial" w:cs="Arial"/>
          <w:color w:val="131619"/>
          <w:kern w:val="0"/>
          <w:sz w:val="21"/>
          <w:szCs w:val="21"/>
          <w14:ligatures w14:val="none"/>
        </w:rPr>
      </w:pPr>
      <w:r w:rsidRPr="007A153C">
        <w:rPr>
          <w:rFonts w:ascii="Arial" w:eastAsia="Times New Roman" w:hAnsi="Arial" w:cs="Arial"/>
          <w:color w:val="131619"/>
          <w:kern w:val="0"/>
          <w:sz w:val="21"/>
          <w:szCs w:val="21"/>
          <w14:ligatures w14:val="none"/>
        </w:rPr>
        <w:t xml:space="preserve">Kenneth discussed the history and outcomes of a muon experiment, noting that despite proposing a solution to measure angle and energy of muons, it was rejected due to the need for additional resources and time. He highlighted the significant investments made, both in terms of funding and manpower, and the positive scientific impact of the project, including the measurement of the cooling effect and the training of numerous PhDs and postdocs. Kenneth emphasized the importance of embedding R&amp;D activities in science delivery to better predict future scientific </w:t>
      </w:r>
      <w:proofErr w:type="gramStart"/>
      <w:r w:rsidRPr="007A153C">
        <w:rPr>
          <w:rFonts w:ascii="Arial" w:eastAsia="Times New Roman" w:hAnsi="Arial" w:cs="Arial"/>
          <w:color w:val="131619"/>
          <w:kern w:val="0"/>
          <w:sz w:val="21"/>
          <w:szCs w:val="21"/>
          <w14:ligatures w14:val="none"/>
        </w:rPr>
        <w:t>measurements, and</w:t>
      </w:r>
      <w:proofErr w:type="gramEnd"/>
      <w:r w:rsidRPr="007A153C">
        <w:rPr>
          <w:rFonts w:ascii="Arial" w:eastAsia="Times New Roman" w:hAnsi="Arial" w:cs="Arial"/>
          <w:color w:val="131619"/>
          <w:kern w:val="0"/>
          <w:sz w:val="21"/>
          <w:szCs w:val="21"/>
          <w14:ligatures w14:val="none"/>
        </w:rPr>
        <w:t xml:space="preserve"> suggested that a project like </w:t>
      </w:r>
      <w:proofErr w:type="spellStart"/>
      <w:r w:rsidRPr="007A153C">
        <w:rPr>
          <w:rFonts w:ascii="Arial" w:eastAsia="Times New Roman" w:hAnsi="Arial" w:cs="Arial"/>
          <w:color w:val="131619"/>
          <w:kern w:val="0"/>
          <w:sz w:val="21"/>
          <w:szCs w:val="21"/>
          <w14:ligatures w14:val="none"/>
        </w:rPr>
        <w:t>N</w:t>
      </w:r>
      <w:r>
        <w:rPr>
          <w:rFonts w:ascii="Arial" w:eastAsia="Times New Roman" w:hAnsi="Arial" w:cs="Arial"/>
          <w:color w:val="131619"/>
          <w:kern w:val="0"/>
          <w:sz w:val="21"/>
          <w:szCs w:val="21"/>
          <w14:ligatures w14:val="none"/>
        </w:rPr>
        <w:t>uS</w:t>
      </w:r>
      <w:r w:rsidRPr="007A153C">
        <w:rPr>
          <w:rFonts w:ascii="Arial" w:eastAsia="Times New Roman" w:hAnsi="Arial" w:cs="Arial"/>
          <w:color w:val="131619"/>
          <w:kern w:val="0"/>
          <w:sz w:val="21"/>
          <w:szCs w:val="21"/>
          <w14:ligatures w14:val="none"/>
        </w:rPr>
        <w:t>torm</w:t>
      </w:r>
      <w:proofErr w:type="spellEnd"/>
      <w:r w:rsidRPr="007A153C">
        <w:rPr>
          <w:rFonts w:ascii="Arial" w:eastAsia="Times New Roman" w:hAnsi="Arial" w:cs="Arial"/>
          <w:color w:val="131619"/>
          <w:kern w:val="0"/>
          <w:sz w:val="21"/>
          <w:szCs w:val="21"/>
          <w14:ligatures w14:val="none"/>
        </w:rPr>
        <w:t xml:space="preserve"> could play a crucial role in this regard.</w:t>
      </w:r>
    </w:p>
    <w:p w14:paraId="2D4AB0CB" w14:textId="77777777" w:rsidR="007A153C" w:rsidRPr="007A153C" w:rsidRDefault="007A153C" w:rsidP="007A153C">
      <w:pPr>
        <w:spacing w:before="100" w:beforeAutospacing="1" w:after="100" w:afterAutospacing="1" w:line="300" w:lineRule="atLeast"/>
        <w:ind w:left="0" w:firstLine="0"/>
        <w:outlineLvl w:val="2"/>
        <w:rPr>
          <w:rFonts w:ascii="Arial" w:eastAsia="Times New Roman" w:hAnsi="Arial" w:cs="Arial"/>
          <w:b/>
          <w:bCs/>
          <w:color w:val="131619"/>
          <w:kern w:val="0"/>
          <w:sz w:val="21"/>
          <w:szCs w:val="21"/>
          <w14:ligatures w14:val="none"/>
        </w:rPr>
      </w:pPr>
      <w:r w:rsidRPr="007A153C">
        <w:rPr>
          <w:rFonts w:ascii="Arial" w:eastAsia="Times New Roman" w:hAnsi="Arial" w:cs="Arial"/>
          <w:b/>
          <w:bCs/>
          <w:color w:val="131619"/>
          <w:kern w:val="0"/>
          <w:sz w:val="21"/>
          <w:szCs w:val="21"/>
          <w14:ligatures w14:val="none"/>
        </w:rPr>
        <w:t>Research Risk Management Strategies</w:t>
      </w:r>
    </w:p>
    <w:p w14:paraId="256D227B" w14:textId="77777777" w:rsidR="007A153C" w:rsidRPr="007A153C" w:rsidRDefault="007A153C" w:rsidP="007A153C">
      <w:pPr>
        <w:spacing w:before="100" w:beforeAutospacing="1" w:after="100" w:afterAutospacing="1" w:line="300" w:lineRule="atLeast"/>
        <w:ind w:left="0" w:firstLine="0"/>
        <w:rPr>
          <w:rFonts w:ascii="Arial" w:eastAsia="Times New Roman" w:hAnsi="Arial" w:cs="Arial"/>
          <w:color w:val="131619"/>
          <w:kern w:val="0"/>
          <w:sz w:val="21"/>
          <w:szCs w:val="21"/>
          <w14:ligatures w14:val="none"/>
        </w:rPr>
      </w:pPr>
      <w:r w:rsidRPr="007A153C">
        <w:rPr>
          <w:rFonts w:ascii="Arial" w:eastAsia="Times New Roman" w:hAnsi="Arial" w:cs="Arial"/>
          <w:color w:val="131619"/>
          <w:kern w:val="0"/>
          <w:sz w:val="21"/>
          <w:szCs w:val="21"/>
          <w14:ligatures w14:val="none"/>
        </w:rPr>
        <w:t>The discussion focused on the challenges of managing research projects, particularly in the context of funding and risk tolerance. WH13SW emphasized the need for bravery in pushing back against cost constraints to ensure project success, while Dan compared the current DOE approach to the more risk-tolerant Atomic Energy Commission, suggesting that the U.S. could benefit from a more flexible attitude towards research. Mary highlighted the importance of learning from problematic experiments and criticized the focus on a cooling demonstration project, expressing concern about locking into a specific technology for an extended period. WH13SW encouraged Mary to review the goals for the demonstrator as presented by Diktys, suggesting that the project could achieve more than just physics goals.</w:t>
      </w:r>
    </w:p>
    <w:p w14:paraId="66D08E24" w14:textId="77777777" w:rsidR="007A153C" w:rsidRPr="007A153C" w:rsidRDefault="007A153C" w:rsidP="007A153C">
      <w:pPr>
        <w:spacing w:before="100" w:beforeAutospacing="1" w:after="100" w:afterAutospacing="1" w:line="300" w:lineRule="atLeast"/>
        <w:ind w:left="0" w:firstLine="0"/>
        <w:outlineLvl w:val="2"/>
        <w:rPr>
          <w:rFonts w:ascii="Arial" w:eastAsia="Times New Roman" w:hAnsi="Arial" w:cs="Arial"/>
          <w:b/>
          <w:bCs/>
          <w:color w:val="131619"/>
          <w:kern w:val="0"/>
          <w:sz w:val="21"/>
          <w:szCs w:val="21"/>
          <w14:ligatures w14:val="none"/>
        </w:rPr>
      </w:pPr>
      <w:r w:rsidRPr="007A153C">
        <w:rPr>
          <w:rFonts w:ascii="Arial" w:eastAsia="Times New Roman" w:hAnsi="Arial" w:cs="Arial"/>
          <w:b/>
          <w:bCs/>
          <w:color w:val="131619"/>
          <w:kern w:val="0"/>
          <w:sz w:val="21"/>
          <w:szCs w:val="21"/>
          <w14:ligatures w14:val="none"/>
        </w:rPr>
        <w:t>Muon Collider Hardware Status Review</w:t>
      </w:r>
    </w:p>
    <w:p w14:paraId="6C371644" w14:textId="605E2054" w:rsidR="003A7253" w:rsidRPr="007A153C" w:rsidRDefault="007A153C" w:rsidP="007A153C">
      <w:pPr>
        <w:spacing w:before="100" w:beforeAutospacing="1" w:after="100" w:afterAutospacing="1" w:line="300" w:lineRule="atLeast"/>
        <w:ind w:left="0" w:firstLine="0"/>
        <w:rPr>
          <w:rFonts w:ascii="Arial" w:eastAsia="Times New Roman" w:hAnsi="Arial" w:cs="Arial"/>
          <w:color w:val="131619"/>
          <w:kern w:val="0"/>
          <w:sz w:val="21"/>
          <w:szCs w:val="21"/>
          <w14:ligatures w14:val="none"/>
        </w:rPr>
      </w:pPr>
      <w:r w:rsidRPr="007A153C">
        <w:rPr>
          <w:rFonts w:ascii="Arial" w:eastAsia="Times New Roman" w:hAnsi="Arial" w:cs="Arial"/>
          <w:color w:val="131619"/>
          <w:kern w:val="0"/>
          <w:sz w:val="21"/>
          <w:szCs w:val="21"/>
          <w14:ligatures w14:val="none"/>
        </w:rPr>
        <w:t>The group discussed the status of Muon Collider hardware, with Chris confirming that two focus coil modules survived: one is stored at Rutherford Lab while the other was used as a test facility at Rowland. Daniel emphasized the importance of having both technical development and practical demonstration aspects for the test facility, noting that while simulation codes can be trusted, an integrated demonstration is crucial for convincing stakeholders. Kenneth acknowledged that while the project's costs were higher than expected, due to both schedule extensions and technical challenges like magnetic shielding, the need for beam tests remains essential to validate the equipment's performance and understand luminosity requirements for the ultimate muon collider facility.</w:t>
      </w:r>
    </w:p>
    <w:sectPr w:rsidR="003A7253" w:rsidRPr="007A1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2754B"/>
    <w:multiLevelType w:val="multilevel"/>
    <w:tmpl w:val="0390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38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CD"/>
    <w:rsid w:val="00092199"/>
    <w:rsid w:val="001442F9"/>
    <w:rsid w:val="001D686C"/>
    <w:rsid w:val="003A7253"/>
    <w:rsid w:val="00735B8C"/>
    <w:rsid w:val="007A153C"/>
    <w:rsid w:val="007C62E6"/>
    <w:rsid w:val="00A056CD"/>
    <w:rsid w:val="00A311D5"/>
    <w:rsid w:val="00AA16CD"/>
    <w:rsid w:val="00AD0EAB"/>
    <w:rsid w:val="00AE0C8C"/>
    <w:rsid w:val="00B37FF4"/>
    <w:rsid w:val="00CB5A28"/>
    <w:rsid w:val="00D344F8"/>
    <w:rsid w:val="00D933BA"/>
    <w:rsid w:val="00ED6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A444"/>
  <w15:chartTrackingRefBased/>
  <w15:docId w15:val="{7E123F0A-A262-9442-BEB7-6BC87FB6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AA16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A16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A16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16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16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16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6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6CD"/>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6CD"/>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6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A16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A16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16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16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1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6CD"/>
    <w:rPr>
      <w:rFonts w:eastAsiaTheme="majorEastAsia" w:cstheme="majorBidi"/>
      <w:color w:val="272727" w:themeColor="text1" w:themeTint="D8"/>
    </w:rPr>
  </w:style>
  <w:style w:type="paragraph" w:styleId="Title">
    <w:name w:val="Title"/>
    <w:basedOn w:val="Normal"/>
    <w:next w:val="Normal"/>
    <w:link w:val="TitleChar"/>
    <w:uiPriority w:val="10"/>
    <w:qFormat/>
    <w:rsid w:val="00AA16CD"/>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6CD"/>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6CD"/>
    <w:pPr>
      <w:spacing w:before="160"/>
      <w:jc w:val="center"/>
    </w:pPr>
    <w:rPr>
      <w:i/>
      <w:iCs/>
      <w:color w:val="404040" w:themeColor="text1" w:themeTint="BF"/>
    </w:rPr>
  </w:style>
  <w:style w:type="character" w:customStyle="1" w:styleId="QuoteChar">
    <w:name w:val="Quote Char"/>
    <w:basedOn w:val="DefaultParagraphFont"/>
    <w:link w:val="Quote"/>
    <w:uiPriority w:val="29"/>
    <w:rsid w:val="00AA16CD"/>
    <w:rPr>
      <w:i/>
      <w:iCs/>
      <w:color w:val="404040" w:themeColor="text1" w:themeTint="BF"/>
    </w:rPr>
  </w:style>
  <w:style w:type="paragraph" w:styleId="ListParagraph">
    <w:name w:val="List Paragraph"/>
    <w:basedOn w:val="Normal"/>
    <w:uiPriority w:val="34"/>
    <w:qFormat/>
    <w:rsid w:val="00AA16CD"/>
    <w:pPr>
      <w:ind w:left="720"/>
      <w:contextualSpacing/>
    </w:pPr>
  </w:style>
  <w:style w:type="character" w:styleId="IntenseEmphasis">
    <w:name w:val="Intense Emphasis"/>
    <w:basedOn w:val="DefaultParagraphFont"/>
    <w:uiPriority w:val="21"/>
    <w:qFormat/>
    <w:rsid w:val="00AA16CD"/>
    <w:rPr>
      <w:i/>
      <w:iCs/>
      <w:color w:val="2F5496" w:themeColor="accent1" w:themeShade="BF"/>
    </w:rPr>
  </w:style>
  <w:style w:type="paragraph" w:styleId="IntenseQuote">
    <w:name w:val="Intense Quote"/>
    <w:basedOn w:val="Normal"/>
    <w:next w:val="Normal"/>
    <w:link w:val="IntenseQuoteChar"/>
    <w:uiPriority w:val="30"/>
    <w:qFormat/>
    <w:rsid w:val="00AA16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16CD"/>
    <w:rPr>
      <w:i/>
      <w:iCs/>
      <w:color w:val="2F5496" w:themeColor="accent1" w:themeShade="BF"/>
    </w:rPr>
  </w:style>
  <w:style w:type="character" w:styleId="IntenseReference">
    <w:name w:val="Intense Reference"/>
    <w:basedOn w:val="DefaultParagraphFont"/>
    <w:uiPriority w:val="32"/>
    <w:qFormat/>
    <w:rsid w:val="00AA16CD"/>
    <w:rPr>
      <w:b/>
      <w:bCs/>
      <w:smallCaps/>
      <w:color w:val="2F5496" w:themeColor="accent1" w:themeShade="BF"/>
      <w:spacing w:val="5"/>
    </w:rPr>
  </w:style>
  <w:style w:type="paragraph" w:customStyle="1" w:styleId="second-level-title">
    <w:name w:val="second-level-title"/>
    <w:basedOn w:val="Normal"/>
    <w:rsid w:val="00AA16CD"/>
    <w:pPr>
      <w:spacing w:before="100" w:beforeAutospacing="1" w:after="100" w:afterAutospacing="1" w:line="240" w:lineRule="auto"/>
      <w:ind w:left="0" w:firstLine="0"/>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AA16CD"/>
  </w:style>
  <w:style w:type="paragraph" w:styleId="NormalWeb">
    <w:name w:val="Normal (Web)"/>
    <w:basedOn w:val="Normal"/>
    <w:uiPriority w:val="99"/>
    <w:semiHidden/>
    <w:unhideWhenUsed/>
    <w:rsid w:val="00AA16CD"/>
    <w:pPr>
      <w:spacing w:before="100" w:beforeAutospacing="1" w:after="100" w:afterAutospacing="1" w:line="240" w:lineRule="auto"/>
      <w:ind w:left="0" w:firstLine="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1163</Words>
  <Characters>6828</Characters>
  <Application>Microsoft Office Word</Application>
  <DocSecurity>0</DocSecurity>
  <Lines>98</Lines>
  <Paragraphs>38</Paragraphs>
  <ScaleCrop>false</ScaleCrop>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Gourlay</dc:creator>
  <cp:keywords/>
  <dc:description/>
  <cp:lastModifiedBy>Stephen Gourlay</cp:lastModifiedBy>
  <cp:revision>2</cp:revision>
  <dcterms:created xsi:type="dcterms:W3CDTF">2026-03-02T21:04:00Z</dcterms:created>
  <dcterms:modified xsi:type="dcterms:W3CDTF">2026-03-02T21:04:00Z</dcterms:modified>
</cp:coreProperties>
</file>